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C982BE" w14:textId="4C4B86CF" w:rsidR="006C5F9C" w:rsidRPr="00057254" w:rsidRDefault="002A5DE2" w:rsidP="00437C28">
      <w:pPr>
        <w:spacing w:line="480" w:lineRule="auto"/>
        <w:rPr>
          <w:b/>
          <w:bCs/>
          <w:sz w:val="28"/>
          <w:szCs w:val="28"/>
        </w:rPr>
      </w:pPr>
      <w:r w:rsidRPr="00057254">
        <w:rPr>
          <w:b/>
          <w:bCs/>
          <w:sz w:val="28"/>
          <w:szCs w:val="28"/>
        </w:rPr>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2F975C8F" w:rsidR="005A0CFE" w:rsidRPr="00057254" w:rsidRDefault="00593DA5" w:rsidP="004A7914">
      <w:pPr>
        <w:spacing w:before="240" w:line="480" w:lineRule="auto"/>
      </w:pPr>
      <w:r w:rsidRPr="00593DA5">
        <w:t xml:space="preserve">Social capital has historically been recognised as a pivotal dimension for gauging the vitality of democratic systems. In electoral terms, it has been perceived as a catalyst for voting behaviours, predominantly through its influence on civic participation and trust. Although social capital is usually viewed as a positive counterforce against populist movements, certain studies have underscored its dual nature, positing that under specific conditions, elevated levels of social capital might foster anti-establishment sentiments. Recognising the foundational studies of social capital, it becomes clear that the concept extends beyond a single dimension. This research adopts the well-established distinction between bonding social capital and bridging social capital, hypothesising that each type has distinct effects on political views. The aim is to explore the complex roles of different social capital forms in either reinforcing or undermining support for populist narratives in particular settings. Drawing on data from META and leveraging the methodologies recently introduced by Chetty et al. (2022a, 2022b), this study understands social capital across three dimensions: social connectedness, which measures interactions among individuals from diverse socioeconomic backgrounds; social cohesion, characterised by clusters of friendships and social networks; and civic engagement, indicated by volunteering rates and the existence of civic organisations within an area. This analysis suggests that social cohesion and civic engagement are indicative of bonding social capital, where interactions among individuals with similar backgrounds strengthen networks within tighter communities. Conversely, social connectedness represents bridging social capital, marked by diversity and interactions between different communities. Building on prior studies, this research hypothesises that the rise of populist narratives can be traced to enduring economic and demographic downturns in </w:t>
      </w:r>
      <w:r w:rsidRPr="00593DA5">
        <w:lastRenderedPageBreak/>
        <w:t>areas marked by significant levels of social capital. However, this study posits that the impact and relevance of social capital on populism might vary depending on the specific dimension of social capital being examined. Using Donald Trump's electoral performance in the 2016 presidential election as a case study, the results affirm the hypotheses. Bonding social capital is found to have a positive association with Trump's vote margins—serving as a proxy for populist narratives—while bridging social capital demonstrates a negative correlation. Additionally, an examination of interactions reveals a complex interplay among economic and demographic downturns, social integration, and political leanings, especially amid economic transformations. Through this investigation, the intricate interplay between social capital, territorial disparities, and political unrest is scrutinised</w:t>
      </w:r>
      <w:r w:rsidR="003E3429" w:rsidRPr="00057254">
        <w:t>.</w:t>
      </w:r>
      <w:r w:rsidR="006953A3">
        <w:t xml:space="preserve"> </w:t>
      </w:r>
    </w:p>
    <w:p w14:paraId="7B8102D5" w14:textId="6EFDCBBC"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005724F3">
        <w:t xml:space="preserve"> behaviour</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478727D"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the health of democracy as voters across the democratic world increasingly turn to populist and/or anti-</w:t>
      </w:r>
      <w:r w:rsidR="00F73919">
        <w:t xml:space="preserve">establishment </w:t>
      </w:r>
      <w:r w:rsidR="006953A3" w:rsidRPr="00CA03AB">
        <w:t xml:space="preserve">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F696EA5"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w:t>
      </w:r>
      <w:r w:rsidR="00B104C7">
        <w:t xml:space="preserve">direct </w:t>
      </w:r>
      <w:r w:rsidRPr="00CA03AB">
        <w:t xml:space="preserve">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lastRenderedPageBreak/>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0E939459" w14:textId="364BF8AC" w:rsidR="003A2550"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distinguishing between bonding and 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26B70DD9" w14:textId="77777777" w:rsidR="00E912F7" w:rsidRDefault="00E912F7" w:rsidP="00C400FE">
      <w:pPr>
        <w:spacing w:before="120" w:line="480" w:lineRule="auto"/>
        <w:ind w:firstLine="357"/>
      </w:pPr>
    </w:p>
    <w:p w14:paraId="71081443" w14:textId="77777777" w:rsidR="00E912F7" w:rsidRDefault="00E912F7" w:rsidP="00C400FE">
      <w:pPr>
        <w:spacing w:before="120" w:line="480" w:lineRule="auto"/>
        <w:ind w:firstLine="357"/>
      </w:pPr>
    </w:p>
    <w:p w14:paraId="2B3E6E53" w14:textId="77777777" w:rsidR="00E912F7" w:rsidRPr="00057254" w:rsidDel="000C5163" w:rsidRDefault="00E912F7" w:rsidP="00C400FE">
      <w:pPr>
        <w:spacing w:before="120" w:line="480" w:lineRule="auto"/>
        <w:ind w:firstLine="357"/>
      </w:pP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lastRenderedPageBreak/>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emerging from social structure, “made up of social obligations ('connections’), which is </w:t>
      </w:r>
      <w:r w:rsidRPr="003A2550">
        <w:lastRenderedPageBreak/>
        <w:t>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lastRenderedPageBreak/>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Bonding social capital exists within a specific</w:t>
      </w:r>
      <w:r w:rsidR="00A253FF">
        <w:t>, relatively homogenous,</w:t>
      </w:r>
      <w:r w:rsidR="007618B3">
        <w:t xml:space="preserve"> group or community, </w:t>
      </w:r>
      <w:r w:rsidR="007618B3">
        <w:lastRenderedPageBreak/>
        <w:t>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69BA6BCC"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w:t>
      </w:r>
      <w:r w:rsidR="00C30014">
        <w:t>and</w:t>
      </w:r>
      <w:r w:rsidR="00A253FF">
        <w:t xml:space="preserve">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0214CD41" w:rsidR="00B021EB" w:rsidRDefault="00B021EB" w:rsidP="007F076C">
      <w:pPr>
        <w:rPr>
          <w:sz w:val="22"/>
          <w:szCs w:val="22"/>
        </w:rPr>
      </w:pPr>
      <w:r w:rsidRPr="00057254">
        <w:rPr>
          <w:b/>
          <w:bCs/>
        </w:rPr>
        <w:t>Figure 2.</w:t>
      </w:r>
      <w:r w:rsidRPr="00057254">
        <w:t xml:space="preserve"> Histograms of US Presidential Elections 2016</w:t>
      </w:r>
      <w:r w:rsidR="00785B61">
        <w:t xml:space="preserve"> (purple)</w:t>
      </w:r>
      <w:r w:rsidRPr="00057254">
        <w:t xml:space="preserve"> and 2020</w:t>
      </w:r>
      <w:r w:rsidR="00785B61">
        <w:t xml:space="preserve"> (yellow) at </w:t>
      </w:r>
      <w:r w:rsidRPr="00057254">
        <w:t>county level</w:t>
      </w:r>
      <w:r w:rsidR="00785B61">
        <w:t>.</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764F7392" w:rsidR="00B021EB" w:rsidRPr="00057254" w:rsidRDefault="00785B61" w:rsidP="00500847">
      <w:pPr>
        <w:spacing w:before="240"/>
      </w:pPr>
      <w:r>
        <w:rPr>
          <w:b/>
          <w:bCs/>
          <w:noProof/>
          <w14:ligatures w14:val="standardContextual"/>
        </w:rPr>
        <w:lastRenderedPageBreak/>
        <w:drawing>
          <wp:inline distT="0" distB="0" distL="0" distR="0" wp14:anchorId="6111A5B1" wp14:editId="1BF80896">
            <wp:extent cx="5400000" cy="5400000"/>
            <wp:effectExtent l="0" t="0" r="0" b="0"/>
            <wp:docPr id="200233793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936" name="Picture 1"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B104C7">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B104C7">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(see Figure 4)</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B104C7">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B104C7">
      <w:pPr>
        <w:spacing w:after="240"/>
      </w:pPr>
      <w:r w:rsidRPr="00500847">
        <w:t>Source: Own elaboration with data collected from socialcapital.org (Chetty, 2022a; 2022b)</w:t>
      </w:r>
      <w:r w:rsidR="00500847">
        <w:t>.</w:t>
      </w:r>
    </w:p>
    <w:p w14:paraId="0DAAA518" w14:textId="77A3850B" w:rsidR="002640F0" w:rsidRPr="00B021EB" w:rsidRDefault="000A72D3" w:rsidP="00B104C7">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(see Figure 5)</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B104C7">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B104C7">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07C5E2E4">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6A6E7B4B"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 xml:space="preserve">Figure </w:t>
      </w:r>
      <w:r w:rsidR="00F34F8D">
        <w:t>8</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w:t>
      </w:r>
      <w:r w:rsidR="00C5496A">
        <w:t>over and above</w:t>
      </w:r>
      <w:r w:rsidR="009A69C6">
        <w:t xml:space="preserve"> </w:t>
      </w:r>
      <w:r w:rsidR="005D6F55">
        <w:t>historical</w:t>
      </w:r>
      <w:r w:rsidR="009A69C6">
        <w:t xml:space="preserve"> support for the Republican Party, </w:t>
      </w:r>
      <w:r w:rsidR="001D3683" w:rsidRPr="00057254">
        <w:t>yet they do so differently.</w:t>
      </w:r>
    </w:p>
    <w:p w14:paraId="16F8AA2F" w14:textId="0FB731E0"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48F73442" w:rsidR="00B021EB" w:rsidRPr="006B1522" w:rsidRDefault="00B021EB" w:rsidP="006B1522">
      <w:r w:rsidRPr="006B1522">
        <w:rPr>
          <w:b/>
          <w:bCs/>
        </w:rPr>
        <w:t xml:space="preserve">Figure </w:t>
      </w:r>
      <w:r w:rsidR="00F34F8D">
        <w:rPr>
          <w:b/>
          <w:bCs/>
        </w:rPr>
        <w:t>8</w:t>
      </w:r>
      <w:r w:rsidRPr="006B1522">
        <w:rPr>
          <w:b/>
          <w:bCs/>
        </w:rPr>
        <w:t xml:space="preserve">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702384FE"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w:t>
      </w:r>
      <w:r w:rsidRPr="00057254">
        <w:lastRenderedPageBreak/>
        <w:t>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 xml:space="preserve">Figure </w:t>
      </w:r>
      <w:r w:rsidR="00F34F8D">
        <w:t>9</w:t>
      </w:r>
      <w:r>
        <w:t xml:space="preserve">). </w:t>
      </w:r>
    </w:p>
    <w:p w14:paraId="07FF3C16" w14:textId="45849803"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 xml:space="preserve">antisystem </w:t>
      </w:r>
      <w:r w:rsidR="007443BD">
        <w:t xml:space="preserve">voting </w:t>
      </w:r>
      <w:r w:rsidR="00BA3D35">
        <w:t>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 xml:space="preserve">for antisystem </w:t>
      </w:r>
      <w:r w:rsidR="00D120CC">
        <w:t xml:space="preserve">voting </w:t>
      </w:r>
      <w:r w:rsidR="00BA3D35">
        <w:t>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37DBC3D8" w:rsidR="006B1522" w:rsidRPr="006B1522" w:rsidRDefault="006B1522" w:rsidP="006B1522">
      <w:r w:rsidRPr="006B1522">
        <w:rPr>
          <w:b/>
          <w:bCs/>
        </w:rPr>
        <w:t xml:space="preserve">Figure </w:t>
      </w:r>
      <w:r w:rsidR="00F34F8D">
        <w:rPr>
          <w:b/>
          <w:bCs/>
        </w:rPr>
        <w:t>9</w:t>
      </w:r>
      <w:r w:rsidRPr="006B1522">
        <w:rPr>
          <w:b/>
          <w:bCs/>
        </w:rPr>
        <w:t xml:space="preserve">.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2577B510"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w:t>
      </w:r>
      <w:r w:rsidR="00F34F8D">
        <w:t>Appendix E and Appendix F</w:t>
      </w:r>
      <w:r w:rsidR="005453B2">
        <w:t>)</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6A45CD01" w:rsidR="004A4536" w:rsidRPr="00057254" w:rsidRDefault="004A4536" w:rsidP="0004068C">
      <w:pPr>
        <w:spacing w:line="480" w:lineRule="auto"/>
        <w:ind w:firstLine="357"/>
        <w:rPr>
          <w:sz w:val="22"/>
          <w:szCs w:val="22"/>
        </w:rPr>
      </w:pPr>
      <w:r w:rsidRPr="00057254">
        <w:t xml:space="preserve">This suggests that in areas experiencing fluctuations in earnings,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population changes, the </w:t>
      </w:r>
      <w:r w:rsidRPr="00057254">
        <w:lastRenderedPageBreak/>
        <w:t>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59FB2576"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w:t>
      </w:r>
      <w:r w:rsidR="00A3721D">
        <w:t>conditions</w:t>
      </w:r>
      <w:r w:rsidRPr="00057254">
        <w:t xml:space="preserve">. </w:t>
      </w:r>
      <w:r w:rsidR="00004684">
        <w:t>It has become evident</w:t>
      </w:r>
      <w:r w:rsidRPr="00057254">
        <w:t xml:space="preserve"> that </w:t>
      </w:r>
      <w:r w:rsidR="00004684">
        <w:t xml:space="preserve">understanding </w:t>
      </w:r>
      <w:r w:rsidR="003A3894">
        <w:t xml:space="preserve">political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w:t>
      </w:r>
      <w:r>
        <w:lastRenderedPageBreak/>
        <w:t>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01E67C9C"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w:t>
      </w:r>
      <w:r w:rsidR="008C578F">
        <w:t>voting behaviours</w:t>
      </w:r>
      <w:r w:rsidR="00537093" w:rsidRPr="00057254">
        <w:t xml:space="preserve">.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lastRenderedPageBreak/>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72C7344D" w14:textId="05B1344B" w:rsidR="00C772E7"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 xml:space="preserve">ations as a proxy for a type of bonding social capital. However, we acknowledge that this decision may have limitations. While individuals participating in similar interest groups might be </w:t>
      </w:r>
      <w:r w:rsidR="003A01AC" w:rsidRPr="003A01AC">
        <w:lastRenderedPageBreak/>
        <w:t>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w:t>
      </w:r>
      <w:r w:rsidR="007E68B8">
        <w:t xml:space="preserve">counties or neighbourhoods </w:t>
      </w:r>
      <w:r w:rsidR="00C772E7">
        <w:t xml:space="preserve">that are </w:t>
      </w:r>
      <w:proofErr w:type="gramStart"/>
      <w:r w:rsidR="003A01AC" w:rsidRPr="003A01AC">
        <w:t>more or less segregated</w:t>
      </w:r>
      <w:proofErr w:type="gramEnd"/>
      <w:r w:rsidR="003A01AC" w:rsidRPr="003A01AC">
        <w:t xml:space="preserve"> than th</w:t>
      </w:r>
      <w:r w:rsidR="007E68B8">
        <w:t>ose in th</w:t>
      </w:r>
      <w:r w:rsidR="003A01AC" w:rsidRPr="003A01AC">
        <w:t>e U.S.</w:t>
      </w:r>
      <w:r w:rsidR="003A01AC">
        <w:t xml:space="preserve"> </w:t>
      </w:r>
    </w:p>
    <w:p w14:paraId="6E95DC2F" w14:textId="04DF99E0" w:rsidR="00154E29" w:rsidRPr="00057254" w:rsidRDefault="00C772E7" w:rsidP="004A7914">
      <w:pPr>
        <w:spacing w:before="120" w:line="480" w:lineRule="auto"/>
        <w:ind w:firstLine="357"/>
      </w:pPr>
      <w:r>
        <w:t>W</w:t>
      </w:r>
      <w:r w:rsidR="00004684">
        <w:t xml:space="preserve">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rsidR="00004684">
        <w:t xml:space="preserve"> in other parts of the world.</w:t>
      </w:r>
      <w:r>
        <w:t xml:space="preserve"> </w:t>
      </w:r>
      <w:r w:rsidR="007618B3">
        <w:t>Further</w:t>
      </w:r>
      <w:r w:rsidR="00154E29" w:rsidRPr="00057254">
        <w:t xml:space="preserve"> research should 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EC66793"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w:t>
      </w:r>
      <w:r w:rsidR="00154E29" w:rsidRPr="00057254">
        <w:lastRenderedPageBreak/>
        <w:t>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 xml:space="preserve">combine quantitative data </w:t>
      </w:r>
      <w:r w:rsidR="00912CE0">
        <w:t xml:space="preserve">at the </w:t>
      </w:r>
      <w:r w:rsidR="007F1883">
        <w:t xml:space="preserve">regional level </w:t>
      </w:r>
      <w:r>
        <w:t>with</w:t>
      </w:r>
      <w:r w:rsidR="007618B3">
        <w:t xml:space="preserve"> </w:t>
      </w:r>
      <w:r w:rsidR="007F1883">
        <w:t xml:space="preserve">quantitative and </w:t>
      </w:r>
      <w:r w:rsidR="00154E29" w:rsidRPr="00057254">
        <w:t xml:space="preserve">qualitative </w:t>
      </w:r>
      <w:r>
        <w:t>insights collected</w:t>
      </w:r>
      <w:r w:rsidR="00154E29" w:rsidRPr="00057254">
        <w:t xml:space="preserve"> at a granular</w:t>
      </w:r>
      <w:r w:rsidR="007F1883">
        <w:t xml:space="preserve">, individual </w:t>
      </w:r>
      <w:r w:rsidR="00154E29" w:rsidRPr="00057254">
        <w:t xml:space="preserve">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48D9BB5A"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w:t>
      </w:r>
      <w:r w:rsidR="00E221B0">
        <w:t>political behaviours</w:t>
      </w:r>
      <w:r>
        <w:t xml:space="preserve">,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w:t>
      </w:r>
      <w:r>
        <w:lastRenderedPageBreak/>
        <w:t xml:space="preserve">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01630" w:rsidRPr="00001630">
        <w:t xml:space="preserve">Alabrese, E., Becker, S. O., Fetzer, T., &amp; Novy,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Indeed,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Iammarino, S., Rodríguez-Pose, A., &amp; Storper,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Poelman,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r w:rsidRPr="00001630">
        <w:t xml:space="preserve">Essletzbichler, J., &amp; Forcher,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r w:rsidRPr="00001630">
        <w:t xml:space="preserve">Faggian, A., Modica, M., Modrego, F., &amp; Urso,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Aravena-Gonzalez, I., Aroca,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785B61">
        <w:rPr>
          <w:lang w:val="es-ES"/>
        </w:rPr>
        <w:t xml:space="preserve">Fierro, P., Rivera, S., &amp; Brieba, D. (2024). </w:t>
      </w:r>
      <w:r w:rsidRPr="00001630">
        <w:t xml:space="preserve">Marginalisation and Engagement: Exploring Political Knowledge and Self-Competence Beliefs in Neglected Areas. </w:t>
      </w:r>
      <w:r w:rsidRPr="00001630">
        <w:rPr>
          <w:i/>
          <w:iCs/>
        </w:rPr>
        <w:t>SocArXiv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r w:rsidRPr="00001630">
        <w:t xml:space="preserve">Garretsen, H., Stoker, J. I., Soudis, D., Martin, R. L., &amp; Rentfrow,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r w:rsidRPr="00001630">
        <w:t xml:space="preserve">Gittell,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r w:rsidRPr="00001630">
        <w:lastRenderedPageBreak/>
        <w:t xml:space="preserve">Granovetter,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r w:rsidRPr="00001630">
        <w:t xml:space="preserve">Kadushin,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r w:rsidRPr="00001630">
        <w:t xml:space="preserve">Koeppen, L., Ballas, D., Edzes, A., &amp; Koster, S. (2021). Places that don’t matter or people that don’t matter?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r w:rsidRPr="00001630">
        <w:t xml:space="preserve">Lenzi, C., &amp; Perucca,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Deth, &amp; G. Wolleb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r w:rsidRPr="00785B61">
        <w:rPr>
          <w:lang w:val="es-ES"/>
        </w:rPr>
        <w:t xml:space="preserve">Muringani, J., Fitjar,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r w:rsidRPr="00001630">
        <w:t xml:space="preserve">Portes,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Skytte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Bartalucci,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Poelman,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Lipp,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r w:rsidRPr="00001630">
        <w:t xml:space="preserve">Rupasingha, A., Goetz, S. J., &amp; Freshwater, D. (2006). The production of social capital in US counties. </w:t>
      </w:r>
      <w:r w:rsidRPr="00001630">
        <w:rPr>
          <w:i/>
          <w:iCs/>
        </w:rPr>
        <w:t>Essays on Behavioral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American Behavioral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r w:rsidRPr="00001630">
        <w:t xml:space="preserve">Urso, G., Faggian,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 xml:space="preserve">Wellman, B., Quan-Haase, A., Boase,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 xml:space="preserve">Wellman, B., Quan-Haase, A., Witte, J., &amp; Hampton, K. (2001). Does the Internet Increase, Decrease, or Supplement Social Capital?: Social Networks, Participation, and Community Commitment. </w:t>
      </w:r>
      <w:r w:rsidRPr="00001630">
        <w:rPr>
          <w:i/>
          <w:iCs/>
        </w:rPr>
        <w:t>American Behavioral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r w:rsidRPr="00001630">
        <w:t xml:space="preserve">Ziblatt, D., Hilbig,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5C952FFD"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5775B" w14:textId="77777777" w:rsidR="0015009D" w:rsidRDefault="0015009D" w:rsidP="006E09AD">
      <w:r>
        <w:separator/>
      </w:r>
    </w:p>
  </w:endnote>
  <w:endnote w:type="continuationSeparator" w:id="0">
    <w:p w14:paraId="566A0279" w14:textId="77777777" w:rsidR="0015009D" w:rsidRDefault="0015009D" w:rsidP="006E09AD">
      <w:r>
        <w:continuationSeparator/>
      </w:r>
    </w:p>
  </w:endnote>
  <w:endnote w:type="continuationNotice" w:id="1">
    <w:p w14:paraId="291C5F05" w14:textId="77777777" w:rsidR="0015009D" w:rsidRDefault="00150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36785" w14:textId="77777777" w:rsidR="0015009D" w:rsidRDefault="0015009D" w:rsidP="006E09AD">
      <w:r>
        <w:separator/>
      </w:r>
    </w:p>
  </w:footnote>
  <w:footnote w:type="continuationSeparator" w:id="0">
    <w:p w14:paraId="7254CC58" w14:textId="77777777" w:rsidR="0015009D" w:rsidRDefault="0015009D" w:rsidP="006E09AD">
      <w:r>
        <w:continuationSeparator/>
      </w:r>
    </w:p>
  </w:footnote>
  <w:footnote w:type="continuationNotice" w:id="1">
    <w:p w14:paraId="69AC1845" w14:textId="77777777" w:rsidR="0015009D" w:rsidRDefault="001500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5DF"/>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3C7A"/>
    <w:rsid w:val="00094865"/>
    <w:rsid w:val="000A298B"/>
    <w:rsid w:val="000A53D1"/>
    <w:rsid w:val="000A60EA"/>
    <w:rsid w:val="000A67DE"/>
    <w:rsid w:val="000A72D3"/>
    <w:rsid w:val="000B7B99"/>
    <w:rsid w:val="000C17F7"/>
    <w:rsid w:val="000C5163"/>
    <w:rsid w:val="000C6F06"/>
    <w:rsid w:val="000C70F5"/>
    <w:rsid w:val="000D09B3"/>
    <w:rsid w:val="000D4CB1"/>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009D"/>
    <w:rsid w:val="00151A87"/>
    <w:rsid w:val="00154E29"/>
    <w:rsid w:val="00156EC1"/>
    <w:rsid w:val="00172ED9"/>
    <w:rsid w:val="00173288"/>
    <w:rsid w:val="00185545"/>
    <w:rsid w:val="001863B7"/>
    <w:rsid w:val="00186A6B"/>
    <w:rsid w:val="00187011"/>
    <w:rsid w:val="001974CE"/>
    <w:rsid w:val="001A1D88"/>
    <w:rsid w:val="001A2C1C"/>
    <w:rsid w:val="001A6433"/>
    <w:rsid w:val="001A7452"/>
    <w:rsid w:val="001B0051"/>
    <w:rsid w:val="001B02F8"/>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1863"/>
    <w:rsid w:val="00323F31"/>
    <w:rsid w:val="00324405"/>
    <w:rsid w:val="00326CEC"/>
    <w:rsid w:val="003275F5"/>
    <w:rsid w:val="00327B02"/>
    <w:rsid w:val="00334FE2"/>
    <w:rsid w:val="0033586C"/>
    <w:rsid w:val="00354B90"/>
    <w:rsid w:val="00373C90"/>
    <w:rsid w:val="003A01AC"/>
    <w:rsid w:val="003A2550"/>
    <w:rsid w:val="003A3894"/>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1AC4"/>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1603"/>
    <w:rsid w:val="00544332"/>
    <w:rsid w:val="005453B2"/>
    <w:rsid w:val="00555D61"/>
    <w:rsid w:val="00557465"/>
    <w:rsid w:val="00557F7B"/>
    <w:rsid w:val="00560A14"/>
    <w:rsid w:val="005724F3"/>
    <w:rsid w:val="00580773"/>
    <w:rsid w:val="00591E5B"/>
    <w:rsid w:val="00593DA5"/>
    <w:rsid w:val="005A04B5"/>
    <w:rsid w:val="005A0CFE"/>
    <w:rsid w:val="005C7F1E"/>
    <w:rsid w:val="005D1293"/>
    <w:rsid w:val="005D4E13"/>
    <w:rsid w:val="005D6F55"/>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6B2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2FBD"/>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443BD"/>
    <w:rsid w:val="007564F8"/>
    <w:rsid w:val="007618B3"/>
    <w:rsid w:val="00767E7F"/>
    <w:rsid w:val="00771F05"/>
    <w:rsid w:val="007724E8"/>
    <w:rsid w:val="0077464D"/>
    <w:rsid w:val="00785B61"/>
    <w:rsid w:val="007A6E82"/>
    <w:rsid w:val="007C172F"/>
    <w:rsid w:val="007C4473"/>
    <w:rsid w:val="007D4797"/>
    <w:rsid w:val="007E68B8"/>
    <w:rsid w:val="007F076C"/>
    <w:rsid w:val="007F1883"/>
    <w:rsid w:val="007F1960"/>
    <w:rsid w:val="007F32EF"/>
    <w:rsid w:val="007F7FCB"/>
    <w:rsid w:val="008018BB"/>
    <w:rsid w:val="0081475F"/>
    <w:rsid w:val="00820720"/>
    <w:rsid w:val="00821092"/>
    <w:rsid w:val="0082173F"/>
    <w:rsid w:val="0082190E"/>
    <w:rsid w:val="008228B7"/>
    <w:rsid w:val="0082699A"/>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578F"/>
    <w:rsid w:val="008C79CB"/>
    <w:rsid w:val="008D1510"/>
    <w:rsid w:val="008D3B87"/>
    <w:rsid w:val="008E0886"/>
    <w:rsid w:val="008F45B6"/>
    <w:rsid w:val="009023A3"/>
    <w:rsid w:val="00905B53"/>
    <w:rsid w:val="00906B0D"/>
    <w:rsid w:val="00911DE8"/>
    <w:rsid w:val="00912227"/>
    <w:rsid w:val="0091235A"/>
    <w:rsid w:val="00912CE0"/>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1242"/>
    <w:rsid w:val="009B260C"/>
    <w:rsid w:val="009B4584"/>
    <w:rsid w:val="009B4FE0"/>
    <w:rsid w:val="009C10B0"/>
    <w:rsid w:val="009D0A03"/>
    <w:rsid w:val="009D13E0"/>
    <w:rsid w:val="009D50D0"/>
    <w:rsid w:val="009D5EF6"/>
    <w:rsid w:val="009E2147"/>
    <w:rsid w:val="009E288A"/>
    <w:rsid w:val="009E41D9"/>
    <w:rsid w:val="009E5DE9"/>
    <w:rsid w:val="009F02D4"/>
    <w:rsid w:val="00A03CE8"/>
    <w:rsid w:val="00A04664"/>
    <w:rsid w:val="00A064E9"/>
    <w:rsid w:val="00A174EF"/>
    <w:rsid w:val="00A22C5A"/>
    <w:rsid w:val="00A23863"/>
    <w:rsid w:val="00A24839"/>
    <w:rsid w:val="00A253FF"/>
    <w:rsid w:val="00A26292"/>
    <w:rsid w:val="00A32ABC"/>
    <w:rsid w:val="00A3528D"/>
    <w:rsid w:val="00A3721D"/>
    <w:rsid w:val="00A37367"/>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04C7"/>
    <w:rsid w:val="00B11BA8"/>
    <w:rsid w:val="00B16638"/>
    <w:rsid w:val="00B170C5"/>
    <w:rsid w:val="00B24D10"/>
    <w:rsid w:val="00B2598F"/>
    <w:rsid w:val="00B372C4"/>
    <w:rsid w:val="00B40A04"/>
    <w:rsid w:val="00B51115"/>
    <w:rsid w:val="00B612C7"/>
    <w:rsid w:val="00B628E5"/>
    <w:rsid w:val="00B63131"/>
    <w:rsid w:val="00B648B7"/>
    <w:rsid w:val="00B74273"/>
    <w:rsid w:val="00B77C63"/>
    <w:rsid w:val="00B96F57"/>
    <w:rsid w:val="00BA0A48"/>
    <w:rsid w:val="00BA3D35"/>
    <w:rsid w:val="00BA52E5"/>
    <w:rsid w:val="00BB4F45"/>
    <w:rsid w:val="00BB6402"/>
    <w:rsid w:val="00BE38AF"/>
    <w:rsid w:val="00BF5092"/>
    <w:rsid w:val="00BF6090"/>
    <w:rsid w:val="00C0077B"/>
    <w:rsid w:val="00C0291D"/>
    <w:rsid w:val="00C05F01"/>
    <w:rsid w:val="00C126A8"/>
    <w:rsid w:val="00C2055A"/>
    <w:rsid w:val="00C2457E"/>
    <w:rsid w:val="00C258E4"/>
    <w:rsid w:val="00C27321"/>
    <w:rsid w:val="00C30014"/>
    <w:rsid w:val="00C400FE"/>
    <w:rsid w:val="00C45779"/>
    <w:rsid w:val="00C518FF"/>
    <w:rsid w:val="00C5496A"/>
    <w:rsid w:val="00C6150A"/>
    <w:rsid w:val="00C63CB8"/>
    <w:rsid w:val="00C65F65"/>
    <w:rsid w:val="00C737E2"/>
    <w:rsid w:val="00C76696"/>
    <w:rsid w:val="00C772E7"/>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CF7E0F"/>
    <w:rsid w:val="00D120CC"/>
    <w:rsid w:val="00D214AC"/>
    <w:rsid w:val="00D37F3A"/>
    <w:rsid w:val="00D40484"/>
    <w:rsid w:val="00D40713"/>
    <w:rsid w:val="00D43399"/>
    <w:rsid w:val="00D43DA0"/>
    <w:rsid w:val="00D47D3C"/>
    <w:rsid w:val="00D50660"/>
    <w:rsid w:val="00D50968"/>
    <w:rsid w:val="00D51360"/>
    <w:rsid w:val="00D93712"/>
    <w:rsid w:val="00D9371E"/>
    <w:rsid w:val="00D94860"/>
    <w:rsid w:val="00D97AAC"/>
    <w:rsid w:val="00DA4BAE"/>
    <w:rsid w:val="00DB378C"/>
    <w:rsid w:val="00DC118F"/>
    <w:rsid w:val="00DD2B70"/>
    <w:rsid w:val="00DD6852"/>
    <w:rsid w:val="00DE09EA"/>
    <w:rsid w:val="00DF0AE9"/>
    <w:rsid w:val="00DF1F1E"/>
    <w:rsid w:val="00DF376D"/>
    <w:rsid w:val="00E00751"/>
    <w:rsid w:val="00E043D3"/>
    <w:rsid w:val="00E06FBF"/>
    <w:rsid w:val="00E0753C"/>
    <w:rsid w:val="00E0778D"/>
    <w:rsid w:val="00E221B0"/>
    <w:rsid w:val="00E25896"/>
    <w:rsid w:val="00E40FB3"/>
    <w:rsid w:val="00E6071B"/>
    <w:rsid w:val="00E63FC3"/>
    <w:rsid w:val="00E65218"/>
    <w:rsid w:val="00E65D53"/>
    <w:rsid w:val="00E74B5B"/>
    <w:rsid w:val="00E81A5B"/>
    <w:rsid w:val="00E912F7"/>
    <w:rsid w:val="00E91352"/>
    <w:rsid w:val="00E93304"/>
    <w:rsid w:val="00E93989"/>
    <w:rsid w:val="00E96ED3"/>
    <w:rsid w:val="00E97FC3"/>
    <w:rsid w:val="00EA183C"/>
    <w:rsid w:val="00EA27F5"/>
    <w:rsid w:val="00EB4CA2"/>
    <w:rsid w:val="00EB5D6F"/>
    <w:rsid w:val="00EC03CB"/>
    <w:rsid w:val="00EC4599"/>
    <w:rsid w:val="00EE4DB5"/>
    <w:rsid w:val="00EF3CF0"/>
    <w:rsid w:val="00F021AD"/>
    <w:rsid w:val="00F02A58"/>
    <w:rsid w:val="00F0715E"/>
    <w:rsid w:val="00F21DBE"/>
    <w:rsid w:val="00F22145"/>
    <w:rsid w:val="00F34F8D"/>
    <w:rsid w:val="00F410EB"/>
    <w:rsid w:val="00F41334"/>
    <w:rsid w:val="00F428CA"/>
    <w:rsid w:val="00F51FA8"/>
    <w:rsid w:val="00F63ECD"/>
    <w:rsid w:val="00F66D63"/>
    <w:rsid w:val="00F73919"/>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187"/>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28829</Words>
  <Characters>164330</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2024-07-05T17:19:00Z</cp:lastPrinted>
  <dcterms:created xsi:type="dcterms:W3CDTF">2025-02-24T10:23:00Z</dcterms:created>
  <dcterms:modified xsi:type="dcterms:W3CDTF">2025-02-24T10:23:00Z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